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3413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 CE" w:hAnsi="Times New Roman CE" w:eastAsia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 CE" w:hAnsi="Times New Roman CE" w:eastAsia="Times New Roman" w:cs="Times New Roman"/>
          <w:color w:val="231F20"/>
          <w:sz w:val="26"/>
          <w:szCs w:val="26"/>
          <w:lang w:val="hr-HR" w:eastAsia="hr-HR"/>
        </w:rPr>
        <w:t>OBRAZAC POZIVA ZA ORGANIZACIJU VIŠEDNEVNE IZVANUČIONIČKE NASTAVE</w:t>
      </w:r>
      <w:r>
        <w:rPr>
          <w:rFonts w:ascii="Times New Roman CE" w:hAnsi="Times New Roman CE" w:eastAsia="Times New Roman" w:cs="Times New Roman"/>
          <w:color w:val="231F20"/>
          <w:sz w:val="26"/>
          <w:szCs w:val="26"/>
          <w:lang w:eastAsia="hr-HR"/>
        </w:rPr>
        <w:t xml:space="preserve"> U ITALIJU</w:t>
      </w:r>
    </w:p>
    <w:p w14:paraId="070A26F0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 CE" w:hAnsi="Times New Roman CE" w:eastAsia="Times New Roman" w:cs="Times New Roman"/>
          <w:color w:val="231F20"/>
          <w:sz w:val="26"/>
          <w:szCs w:val="26"/>
          <w:lang w:eastAsia="hr-HR"/>
        </w:rPr>
      </w:pPr>
    </w:p>
    <w:tbl>
      <w:tblPr>
        <w:tblStyle w:val="5"/>
        <w:tblW w:w="2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6B45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96" w:type="dxa"/>
            <w:tcBorders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848926">
            <w:pPr>
              <w:spacing w:after="0" w:line="240" w:lineRule="auto"/>
              <w:rPr>
                <w:rFonts w:ascii="Times New Roman CE" w:hAnsi="Times New Roman CE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 CE" w:hAnsi="Times New Roman CE" w:eastAsia="Times New Roman" w:cs="Times New Roman"/>
                <w:b/>
                <w:bCs/>
                <w:color w:val="231F20"/>
                <w:sz w:val="18"/>
                <w:szCs w:val="18"/>
                <w:lang w:val="hr-HR" w:eastAsia="hr-HR"/>
              </w:rPr>
              <w:t>Broj poziva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8E46FB">
            <w:pPr>
              <w:spacing w:after="0" w:line="240" w:lineRule="auto"/>
              <w:jc w:val="center"/>
              <w:rPr>
                <w:rFonts w:ascii="Times New Roman CE" w:hAnsi="Times New Roman CE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 CE" w:hAnsi="Times New Roman CE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7./24.</w:t>
            </w:r>
            <w:r>
              <w:rPr>
                <w:rFonts w:ascii="Times New Roman CE" w:hAnsi="Times New Roman CE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</w:tbl>
    <w:p w14:paraId="6FBB5387">
      <w:pPr>
        <w:spacing w:after="0" w:line="240" w:lineRule="auto"/>
        <w:rPr>
          <w:rFonts w:ascii="Times New Roman CE" w:hAnsi="Times New Roman CE" w:eastAsia="Times New Roman" w:cs="Times New Roman"/>
          <w:sz w:val="24"/>
          <w:szCs w:val="24"/>
          <w:lang w:val="hr-HR" w:eastAsia="hr-HR"/>
        </w:rPr>
      </w:pPr>
    </w:p>
    <w:tbl>
      <w:tblPr>
        <w:tblStyle w:val="5"/>
        <w:tblW w:w="103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365"/>
        <w:gridCol w:w="2321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 w14:paraId="4BC99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804C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0A01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F6F2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tražene podatke:</w:t>
            </w:r>
          </w:p>
        </w:tc>
      </w:tr>
      <w:tr w14:paraId="3F75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1DAF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DFC8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21A9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II. GIMNAZIJA 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509252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8188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62EF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94E7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NIKOLE TESLE 10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01C10D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3A1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2777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3261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2BD1EF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359D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F2BA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dresa na koju se dostavlja poziv: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EAB8B7">
            <w:pP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NIKOLE TESLE 10</w:t>
            </w:r>
          </w:p>
        </w:tc>
      </w:tr>
      <w:tr w14:paraId="6E966C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5AE04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5B9E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D3B52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2.d, 2.e, 2.f</w:t>
            </w:r>
          </w:p>
        </w:tc>
        <w:tc>
          <w:tcPr>
            <w:tcW w:w="1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DA5F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razreda</w:t>
            </w:r>
          </w:p>
        </w:tc>
      </w:tr>
      <w:tr w14:paraId="246083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DB00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DBB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29F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Uz planirano upisati broj dana i noćenja:</w:t>
            </w:r>
          </w:p>
        </w:tc>
      </w:tr>
      <w:tr w14:paraId="0AC48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A0B5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B312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DF740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72DE7A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CDAF2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65EBED3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E5D29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CC88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439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F1449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6 dana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A109B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4 noćenja</w:t>
            </w:r>
          </w:p>
        </w:tc>
      </w:tr>
      <w:tr w14:paraId="45C80E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F827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CC9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A48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AA760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3B3DD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48D24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396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AFC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E7D2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93FD3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5A0B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0F9F9E7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4F8A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6F5B8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1819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područje, ime/imena države/država:</w:t>
            </w:r>
          </w:p>
        </w:tc>
      </w:tr>
      <w:tr w14:paraId="12E32D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8EB6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FF68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50C9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6085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 w14:paraId="593A88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62D7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FB5BC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FDC8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F348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Italija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41FB1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822B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FFA26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Planirano vrijeme realizacije</w:t>
            </w:r>
          </w:p>
          <w:p w14:paraId="28EC6D9B">
            <w:pPr>
              <w:spacing w:after="0" w:line="240" w:lineRule="auto"/>
              <w:textAlignment w:val="baseline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3599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26.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DFF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71B30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ED57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2F7D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2025.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702EE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59C4A7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8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85D142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A27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2A60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133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C2A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C35F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Godina</w:t>
            </w:r>
          </w:p>
        </w:tc>
      </w:tr>
      <w:tr w14:paraId="7A9800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BEE4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55C3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3B50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>59</w:t>
            </w:r>
          </w:p>
        </w:tc>
      </w:tr>
      <w:tr w14:paraId="400E04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5AC6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6C68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E406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058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56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D4C1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 xml:space="preserve">s mogućnošću odstupanja ovisno o broju prijavljenih </w:t>
            </w:r>
          </w:p>
        </w:tc>
      </w:tr>
      <w:tr w14:paraId="6A59E5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C5591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F8E6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B3BB5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2632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3</w:t>
            </w:r>
          </w:p>
        </w:tc>
      </w:tr>
      <w:tr w14:paraId="69492A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D85A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13A5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C8CAC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6F1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D926F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76A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970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FB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traženo:</w:t>
            </w:r>
          </w:p>
        </w:tc>
      </w:tr>
      <w:tr w14:paraId="16F385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CA3F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F519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DDE6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Split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7DC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605A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231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B69E1E">
            <w:pP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 xml:space="preserve">Ravenna, Modena, Bologna, Genova, Parma </w:t>
            </w:r>
          </w:p>
        </w:tc>
      </w:tr>
      <w:tr w14:paraId="53586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E491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C070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B121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kombinacije:</w:t>
            </w:r>
          </w:p>
        </w:tc>
      </w:tr>
      <w:tr w14:paraId="7AD10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AFEA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C3EF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CB4B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A523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67EFF6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0E66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7C4C4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86E9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C260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36CDA3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11A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B6D5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1CA6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3686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 (kabina)</w:t>
            </w:r>
          </w:p>
        </w:tc>
      </w:tr>
      <w:tr w14:paraId="47DB66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12FA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0A4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6669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4B4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ECD5D1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0892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D5E6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EB9C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9FE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243127A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78E6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35E12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0B3D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Označiti s X ili dopisati traženo:</w:t>
            </w:r>
          </w:p>
        </w:tc>
      </w:tr>
      <w:tr w14:paraId="5E1BD8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B4A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F0FF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829A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2DF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38946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4A5A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8C89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84F7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Hotel, ako je moguće: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19D1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 ***</w:t>
            </w:r>
          </w:p>
        </w:tc>
      </w:tr>
      <w:tr w14:paraId="6D5248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501D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8144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2722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572C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1669B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B3F3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9134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92BC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632AB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70246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A00CA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12D6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C0EE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8E2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0D3AB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3288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90BE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0A8E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0FB9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1C6D7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6C1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2D1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8BD9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19A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 (prema planu putovanja)</w:t>
            </w:r>
          </w:p>
        </w:tc>
      </w:tr>
      <w:tr w14:paraId="2A503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B34D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ABC4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9862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13FFF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0F3FD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FEC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3CA5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f)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B84D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7F0D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gluten free, vege</w:t>
            </w:r>
          </w:p>
        </w:tc>
      </w:tr>
      <w:tr w14:paraId="034A3A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ABB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76BD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4AB6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 s imenima svakog muzeja, nacionalnog parka ili parka prirode, dvorca, grada, radionice i sl.:</w:t>
            </w:r>
          </w:p>
        </w:tc>
      </w:tr>
      <w:tr w14:paraId="04703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F72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91BC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0BBA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9C57C9">
            <w:pPr>
              <w:pStyle w:val="2"/>
              <w:shd w:val="clear" w:color="auto" w:fill="FFFFFF"/>
              <w:spacing w:before="450" w:after="300" w:line="570" w:lineRule="atLeast"/>
              <w:rPr>
                <w:rFonts w:hint="default" w:ascii="Times New Roman" w:hAnsi="Times New Roman" w:cs="Times New Roman"/>
                <w:color w:val="221F1F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color w:val="221F1F"/>
                <w:sz w:val="20"/>
                <w:szCs w:val="20"/>
                <w:lang w:val="hr-HR"/>
              </w:rPr>
              <w:t>Museo di Pasta (Parma)</w:t>
            </w:r>
          </w:p>
          <w:p w14:paraId="56FCE619">
            <w:pP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Acquario di Genova ( Genova)</w:t>
            </w:r>
          </w:p>
          <w:p w14:paraId="26337B96">
            <w:pP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Lanterna (Genova)</w:t>
            </w:r>
          </w:p>
          <w:p w14:paraId="7AA47BD4">
            <w:pP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hr-HR"/>
              </w:rPr>
              <w:t>Basilica di San Petronio (Bologna)</w:t>
            </w:r>
          </w:p>
          <w:p w14:paraId="52F10C42">
            <w:pP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 w14:paraId="4DC61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558D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872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C408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73C7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Museo di Pasta (radionica za učenike uz prethodnu rezervaciju)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28CEB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3D90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EE0D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65DB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F735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Lokalni turistički vodič za razgledavanje gradova Bologna i Genova </w:t>
            </w:r>
          </w:p>
        </w:tc>
      </w:tr>
      <w:tr w14:paraId="6E1D0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A676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2EC45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2EF2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(za br. 12):</w:t>
            </w:r>
          </w:p>
        </w:tc>
      </w:tr>
      <w:tr w14:paraId="731DF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D79D2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B59D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5A47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6635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48A97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89C8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EF519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91D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8C26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524BF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D63E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3474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56C84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4F67C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4A75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0AA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B433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E85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FB01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786F6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5F86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AFDFE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2DC0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399E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 w14:paraId="7C106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01D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12. Dostava ponuda:</w:t>
            </w:r>
          </w:p>
        </w:tc>
      </w:tr>
      <w:tr w14:paraId="28C8C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2778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4C86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15. 10. 2024. godine do 15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sati</w:t>
            </w:r>
          </w:p>
        </w:tc>
      </w:tr>
      <w:tr w14:paraId="36831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7140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D0CB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18. 10. 2024.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19CABA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u 10:30 sati</w:t>
            </w:r>
          </w:p>
        </w:tc>
      </w:tr>
    </w:tbl>
    <w:p w14:paraId="5DA8895C">
      <w:pPr>
        <w:rPr>
          <w:rFonts w:ascii="Times New Roman CE" w:hAnsi="Times New Roman CE"/>
        </w:rPr>
      </w:pPr>
    </w:p>
    <w:p w14:paraId="17C768FC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1. Prije potpisivanja ugovora za ponudu odabrani davatelj usluga dužan je dostaviti ili dati školi na uvid:</w:t>
      </w:r>
    </w:p>
    <w:p w14:paraId="581353A0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14:paraId="787C1749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4B963684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2. Mjesec dana prije realizacije ugovora odabrani davatelj usluga dužan je dostaviti ili dati školi na uvid:</w:t>
      </w:r>
    </w:p>
    <w:p w14:paraId="5CB64E7A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a) dokaz o osiguranju jamčevine za slučaj nesolventnosti (za višednevnu ekskurziju ili višednevnu terensku nastavu),</w:t>
      </w:r>
    </w:p>
    <w:p w14:paraId="58ED8712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B6394D5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14:paraId="26517A4F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Style w:val="10"/>
          <w:rFonts w:ascii="Times New Roman CE" w:hAnsi="Times New Roman CE"/>
          <w:i/>
          <w:iCs/>
          <w:color w:val="231F20"/>
          <w:sz w:val="20"/>
          <w:szCs w:val="20"/>
        </w:rPr>
        <w:t>Napomena:</w:t>
      </w:r>
    </w:p>
    <w:p w14:paraId="1ECDF4C1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1) Pristigle ponude trebaju sadržavati i u cijenu uključivati:</w:t>
      </w:r>
    </w:p>
    <w:p w14:paraId="5E335199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a) prijevoz sudionika isključivo prijevoznim sredstvima koji udovoljavaju propisima,</w:t>
      </w:r>
    </w:p>
    <w:p w14:paraId="71CE5157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b) osiguranje odgovornosti i jamčevine.</w:t>
      </w:r>
    </w:p>
    <w:p w14:paraId="131372FD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2) Ponude trebaju biti:</w:t>
      </w:r>
    </w:p>
    <w:p w14:paraId="6C2F1B77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14:paraId="663D8FFA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b) razrađene prema traženim točkama i s iskazanom ukupnom cijenom za pojedinog učenika.</w:t>
      </w:r>
    </w:p>
    <w:p w14:paraId="62C94B73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b/>
          <w:bCs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 xml:space="preserve">3) </w:t>
      </w:r>
      <w:r>
        <w:rPr>
          <w:rFonts w:ascii="Times New Roman CE" w:hAnsi="Times New Roman CE"/>
          <w:b/>
          <w:bCs/>
          <w:color w:val="231F20"/>
          <w:sz w:val="20"/>
          <w:szCs w:val="20"/>
        </w:rPr>
        <w:t xml:space="preserve">U obzir će se uzimati ponude zaprimljene zemaljskom poštom na školsku ustanovu do navedenoga roka (dana i sata) u zatvorenoj omotnici s naznakom za određeno putovanje.  </w:t>
      </w:r>
    </w:p>
    <w:p w14:paraId="5F606E9D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1807633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  <w:r>
        <w:rPr>
          <w:rFonts w:ascii="Times New Roman CE" w:hAnsi="Times New Roman CE"/>
          <w:color w:val="231F20"/>
          <w:sz w:val="20"/>
          <w:szCs w:val="20"/>
        </w:rPr>
        <w:t>5) Potencijalni davatelj usluga ne može dopisivati i nuditi dodatne pogodnosti.</w:t>
      </w:r>
    </w:p>
    <w:p w14:paraId="08432AFE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</w:rPr>
      </w:pPr>
    </w:p>
    <w:p w14:paraId="13D5090D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b/>
          <w:bCs/>
          <w:color w:val="231F20"/>
        </w:rPr>
      </w:pPr>
      <w:r>
        <w:rPr>
          <w:rFonts w:ascii="Times New Roman CE" w:hAnsi="Times New Roman CE"/>
          <w:b/>
          <w:bCs/>
          <w:color w:val="231F20"/>
        </w:rPr>
        <w:t>PROGRAM: PUTOVANJE U ITALIJU</w:t>
      </w:r>
    </w:p>
    <w:p w14:paraId="717C9CB6">
      <w:pPr>
        <w:pStyle w:val="8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Fonts w:ascii="Times New Roman CE" w:hAnsi="Times New Roman CE"/>
          <w:color w:val="231F20"/>
        </w:rPr>
      </w:pPr>
      <w:r>
        <w:rPr>
          <w:rFonts w:ascii="Times New Roman CE" w:hAnsi="Times New Roman CE"/>
          <w:b/>
          <w:bCs/>
          <w:color w:val="231F20"/>
        </w:rPr>
        <w:t xml:space="preserve">26. veljače – </w:t>
      </w:r>
      <w:r>
        <w:rPr>
          <w:rFonts w:ascii="Times New Roman CE" w:hAnsi="Times New Roman CE"/>
          <w:color w:val="231F20"/>
        </w:rPr>
        <w:t>Polazak u večernjim satima, noćna vožnja brodom prema Italiji.</w:t>
      </w:r>
    </w:p>
    <w:p w14:paraId="1D0D77E7">
      <w:pPr>
        <w:pStyle w:val="8"/>
        <w:shd w:val="clear" w:color="auto" w:fill="FFFFFF"/>
        <w:spacing w:before="0" w:beforeAutospacing="0" w:after="0" w:afterAutospacing="0" w:line="360" w:lineRule="auto"/>
        <w:ind w:left="2160" w:hanging="1440"/>
        <w:jc w:val="both"/>
        <w:textAlignment w:val="baseline"/>
        <w:rPr>
          <w:rFonts w:ascii="Times New Roman CE" w:hAnsi="Times New Roman CE"/>
          <w:color w:val="231F20"/>
        </w:rPr>
      </w:pPr>
      <w:r>
        <w:rPr>
          <w:rFonts w:ascii="Times New Roman CE" w:hAnsi="Times New Roman CE"/>
          <w:b/>
          <w:bCs/>
          <w:color w:val="231F20"/>
        </w:rPr>
        <w:t>27. veljače –</w:t>
      </w:r>
      <w:r>
        <w:rPr>
          <w:rFonts w:ascii="Times New Roman CE" w:hAnsi="Times New Roman CE"/>
          <w:color w:val="231F20"/>
        </w:rPr>
        <w:t xml:space="preserve"> Doručak na brodu, dolazak u Anconu, ukrcaj u autobus i polazak za Ravennu.  Razgled Ravenne – Tomba di Dante (obilazak Danteovog groba),</w:t>
      </w:r>
      <w:r>
        <w:rPr>
          <w:rFonts w:hint="default" w:ascii="Times New Roman CE" w:hAnsi="Times New Roman CE"/>
          <w:color w:val="231F20"/>
          <w:lang w:val="hr-HR"/>
        </w:rPr>
        <w:t xml:space="preserve"> </w:t>
      </w:r>
      <w:r>
        <w:rPr>
          <w:rFonts w:ascii="Times New Roman CE" w:hAnsi="Times New Roman CE"/>
          <w:color w:val="231F20"/>
        </w:rPr>
        <w:t>Centro storico (povijesna jezgra grada), obilazak tržnice zatvorenog tipa za upoznavanje tipičnih namirnica i jela regije Emilia -Romagna (Mercato coperto di Ravenna) . Slobodno vrijeme za ručak. Polazak za Modenu – razgledavanje grada (Centro storico), posjet muzeju Ferrari (Museo di Ferrari) po želji grupe. Organizirana večera u Modeni – tipična jela regije. Smještaj u hotel i noćenje.</w:t>
      </w:r>
    </w:p>
    <w:p w14:paraId="692BAF23">
      <w:pPr>
        <w:pStyle w:val="8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rFonts w:ascii="Times New Roman CE" w:hAnsi="Times New Roman CE"/>
          <w:color w:val="231F20"/>
        </w:rPr>
      </w:pPr>
      <w:r>
        <w:rPr>
          <w:rFonts w:ascii="Times New Roman CE" w:hAnsi="Times New Roman CE"/>
          <w:b/>
          <w:bCs/>
          <w:color w:val="231F20"/>
        </w:rPr>
        <w:t xml:space="preserve">28. veljače-  </w:t>
      </w:r>
      <w:r>
        <w:rPr>
          <w:rFonts w:ascii="Times New Roman CE" w:hAnsi="Times New Roman CE"/>
          <w:color w:val="231F20"/>
        </w:rPr>
        <w:t>Doručak u hotelu. Odjava te polazak prema Bologni. Razgledavanje Bologne uz pratnju lokalnog vodiča (Piazza Maggiore, Basilica Sam Petronio, Torre degliAsinelli, Fontana del Nettuno); obilazak tržnice uz mogućnost degustacije lokalnih jela na tržnici (Mezzo di Mercato – Quadrilatero), Teatro anatomico ( ulaz besplatan u grupi školaraca do 18 godina) e Universit</w:t>
      </w:r>
      <w:r>
        <w:rPr>
          <w:rFonts w:ascii="Arial" w:hAnsi="Arial" w:cs="Arial"/>
          <w:color w:val="231F20"/>
        </w:rPr>
        <w:t>à</w:t>
      </w:r>
      <w:r>
        <w:rPr>
          <w:rFonts w:ascii="Times New Roman CE" w:hAnsi="Times New Roman CE"/>
          <w:color w:val="231F20"/>
        </w:rPr>
        <w:t xml:space="preserve"> di Bologna ( mogućnost obilaska zgrade sveučilišta) ; slobodna šetnja po centru uz razgledavanje (I canali, Palazzo di Podest</w:t>
      </w:r>
      <w:r>
        <w:rPr>
          <w:rFonts w:ascii="Arial" w:hAnsi="Arial" w:cs="Arial"/>
          <w:color w:val="231F20"/>
        </w:rPr>
        <w:t>à</w:t>
      </w:r>
      <w:r>
        <w:rPr>
          <w:rFonts w:ascii="Times New Roman CE" w:hAnsi="Times New Roman CE"/>
          <w:color w:val="231F20"/>
        </w:rPr>
        <w:t xml:space="preserve">…….) Organizirana večera u Bologni (tipična jela Bologne). </w:t>
      </w:r>
      <w:bookmarkStart w:id="0" w:name="_GoBack"/>
      <w:bookmarkEnd w:id="0"/>
      <w:r>
        <w:rPr>
          <w:rFonts w:ascii="Times New Roman CE" w:hAnsi="Times New Roman CE"/>
          <w:color w:val="231F20"/>
        </w:rPr>
        <w:t xml:space="preserve">Polazak prema Genovi, smještaj u hotel i noćenje. </w:t>
      </w:r>
    </w:p>
    <w:p w14:paraId="57AE75A8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240" w:leftChars="0" w:firstLineChars="0"/>
        <w:jc w:val="both"/>
        <w:textAlignment w:val="baseline"/>
        <w:rPr>
          <w:rFonts w:ascii="Times New Roman CE" w:hAnsi="Times New Roman CE"/>
          <w:color w:val="231F20"/>
        </w:rPr>
      </w:pPr>
      <w:r>
        <w:rPr>
          <w:rFonts w:hint="default" w:ascii="Times New Roman CE" w:hAnsi="Times New Roman CE"/>
          <w:b/>
          <w:bCs/>
          <w:color w:val="231F20"/>
          <w:lang w:val="hr-HR"/>
        </w:rPr>
        <w:t>o</w:t>
      </w:r>
      <w:r>
        <w:rPr>
          <w:rFonts w:ascii="Times New Roman CE" w:hAnsi="Times New Roman CE"/>
          <w:b/>
          <w:bCs/>
          <w:color w:val="231F20"/>
        </w:rPr>
        <w:t>žujka</w:t>
      </w:r>
      <w:r>
        <w:rPr>
          <w:rFonts w:ascii="Times New Roman CE" w:hAnsi="Times New Roman CE"/>
          <w:color w:val="231F20"/>
        </w:rPr>
        <w:t xml:space="preserve"> – Doručak u hotelu. Obilazak Genove u pratnji lokalnog vodiča:  Centro storico (povijesna jezgra grada), Porto antico (stara luka), Lanterna (glavni svjetionik), Casa di Colombo (Kolumbova kuća). Nakon toga slijedi slobodno vrijeme za ručak i razgledavanje grada ( Caruggi di Genova, Piazza de Ferrari, Shopping Mercato, Mercato orientale, Passeggiata di Nervi); Boccadasse ( tipični kvart u Genovi). Posjet Akvariju uz prethodnu najavu i kupljene grupne ulaznice (Acquario di Genova)  Povratak u hotel, večera  i noćenje.</w:t>
      </w:r>
    </w:p>
    <w:p w14:paraId="3AB5896D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240" w:leftChars="0" w:firstLineChars="0"/>
        <w:jc w:val="both"/>
        <w:textAlignment w:val="baseline"/>
        <w:rPr>
          <w:rFonts w:ascii="Times New Roman CE" w:hAnsi="Times New Roman CE"/>
          <w:color w:val="231F20"/>
        </w:rPr>
      </w:pPr>
      <w:r>
        <w:rPr>
          <w:rFonts w:ascii="Times New Roman CE" w:hAnsi="Times New Roman CE"/>
          <w:b/>
          <w:bCs/>
          <w:color w:val="231F20"/>
        </w:rPr>
        <w:t xml:space="preserve">Ožujka- </w:t>
      </w:r>
      <w:r>
        <w:rPr>
          <w:rFonts w:ascii="Times New Roman CE" w:hAnsi="Times New Roman CE"/>
          <w:color w:val="231F20"/>
        </w:rPr>
        <w:t>Doručak u hotelu, odjava iz hotela. Vožnja do Parme. Razgledavanje grada (Centro storico) te posjet Musei del cibo (kompleks raznih muzeja hrane uz plan obilaska Museo della Pasta – muzeja tjestenine uz prethodnu najavu rezervacije za radionicu u muzeju). Polazak prema Splitu uz kraća zaustavljanja. Organizirana večera u okolici Trsta ili u Trstu . Nastavak vožnje prema Splitu.</w:t>
      </w:r>
    </w:p>
    <w:p w14:paraId="56E2BB18"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240" w:leftChars="0" w:firstLineChars="0"/>
        <w:jc w:val="both"/>
        <w:textAlignment w:val="baseline"/>
        <w:rPr>
          <w:rFonts w:ascii="Times New Roman CE" w:hAnsi="Times New Roman CE"/>
          <w:color w:val="231F20"/>
        </w:rPr>
      </w:pPr>
      <w:r>
        <w:rPr>
          <w:rFonts w:ascii="Times New Roman CE" w:hAnsi="Times New Roman CE"/>
          <w:b/>
          <w:bCs/>
          <w:color w:val="231F20"/>
        </w:rPr>
        <w:t>Ožujka –</w:t>
      </w:r>
      <w:r>
        <w:rPr>
          <w:rFonts w:ascii="Times New Roman CE" w:hAnsi="Times New Roman CE"/>
          <w:color w:val="231F20"/>
        </w:rPr>
        <w:t xml:space="preserve"> dolazak u Split u ranim jutarnjim satima (do 2.00) </w:t>
      </w:r>
    </w:p>
    <w:p w14:paraId="6C0E81A7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b/>
          <w:bCs/>
          <w:color w:val="231F20"/>
          <w:sz w:val="20"/>
          <w:szCs w:val="20"/>
        </w:rPr>
      </w:pPr>
    </w:p>
    <w:p w14:paraId="44827624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b/>
          <w:bCs/>
          <w:color w:val="231F20"/>
          <w:sz w:val="20"/>
          <w:szCs w:val="20"/>
        </w:rPr>
      </w:pPr>
      <w:r>
        <w:rPr>
          <w:rFonts w:ascii="Times New Roman CE" w:hAnsi="Times New Roman CE"/>
          <w:b/>
          <w:bCs/>
          <w:color w:val="231F20"/>
          <w:sz w:val="20"/>
          <w:szCs w:val="20"/>
        </w:rPr>
        <w:t>Važno!</w:t>
      </w:r>
    </w:p>
    <w:p w14:paraId="5BFB242F"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Times New Roman CE" w:hAnsi="Times New Roman CE"/>
          <w:color w:val="231F20"/>
          <w:sz w:val="20"/>
          <w:szCs w:val="20"/>
          <w:u w:val="single"/>
        </w:rPr>
      </w:pPr>
      <w:r>
        <w:rPr>
          <w:rFonts w:ascii="Times New Roman CE" w:hAnsi="Times New Roman CE"/>
          <w:color w:val="231F20"/>
          <w:sz w:val="20"/>
          <w:szCs w:val="20"/>
          <w:u w:val="single"/>
        </w:rPr>
        <w:t xml:space="preserve">Ponuda treba sadržavati 3 noćenja u hotelu s minimalno 3 zvjezdice, noćenje na brodu u kabinama, 3 doručka u hotelu , 1 doručak na brodu , 1 večera u hotelu i 1 ručak organizirani i 2 večere organizirane prema programu i jednokrevetne sobe za profesore.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E">
    <w:panose1 w:val="02020603050305020304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A6E7D"/>
    <w:multiLevelType w:val="multilevel"/>
    <w:tmpl w:val="249A6E7D"/>
    <w:lvl w:ilvl="0" w:tentative="0">
      <w:start w:val="1"/>
      <w:numFmt w:val="decimal"/>
      <w:lvlText w:val="%1."/>
      <w:lvlJc w:val="left"/>
      <w:pPr>
        <w:ind w:left="124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960" w:hanging="360"/>
      </w:pPr>
    </w:lvl>
    <w:lvl w:ilvl="2" w:tentative="0">
      <w:start w:val="1"/>
      <w:numFmt w:val="lowerRoman"/>
      <w:lvlText w:val="%3."/>
      <w:lvlJc w:val="right"/>
      <w:pPr>
        <w:ind w:left="2680" w:hanging="180"/>
      </w:pPr>
    </w:lvl>
    <w:lvl w:ilvl="3" w:tentative="0">
      <w:start w:val="1"/>
      <w:numFmt w:val="decimal"/>
      <w:lvlText w:val="%4."/>
      <w:lvlJc w:val="left"/>
      <w:pPr>
        <w:ind w:left="3400" w:hanging="360"/>
      </w:pPr>
    </w:lvl>
    <w:lvl w:ilvl="4" w:tentative="0">
      <w:start w:val="1"/>
      <w:numFmt w:val="lowerLetter"/>
      <w:lvlText w:val="%5."/>
      <w:lvlJc w:val="left"/>
      <w:pPr>
        <w:ind w:left="4120" w:hanging="360"/>
      </w:pPr>
    </w:lvl>
    <w:lvl w:ilvl="5" w:tentative="0">
      <w:start w:val="1"/>
      <w:numFmt w:val="lowerRoman"/>
      <w:lvlText w:val="%6."/>
      <w:lvlJc w:val="right"/>
      <w:pPr>
        <w:ind w:left="4840" w:hanging="180"/>
      </w:pPr>
    </w:lvl>
    <w:lvl w:ilvl="6" w:tentative="0">
      <w:start w:val="1"/>
      <w:numFmt w:val="decimal"/>
      <w:lvlText w:val="%7."/>
      <w:lvlJc w:val="left"/>
      <w:pPr>
        <w:ind w:left="5560" w:hanging="360"/>
      </w:pPr>
    </w:lvl>
    <w:lvl w:ilvl="7" w:tentative="0">
      <w:start w:val="1"/>
      <w:numFmt w:val="lowerLetter"/>
      <w:lvlText w:val="%8."/>
      <w:lvlJc w:val="left"/>
      <w:pPr>
        <w:ind w:left="6280" w:hanging="360"/>
      </w:pPr>
    </w:lvl>
    <w:lvl w:ilvl="8" w:tentative="0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67"/>
    <w:rsid w:val="00044AD9"/>
    <w:rsid w:val="00122B94"/>
    <w:rsid w:val="00167EC7"/>
    <w:rsid w:val="001E2B4E"/>
    <w:rsid w:val="002C3A58"/>
    <w:rsid w:val="00317280"/>
    <w:rsid w:val="00321886"/>
    <w:rsid w:val="00387794"/>
    <w:rsid w:val="003B0129"/>
    <w:rsid w:val="003C4C15"/>
    <w:rsid w:val="0041740D"/>
    <w:rsid w:val="00423B6F"/>
    <w:rsid w:val="00504289"/>
    <w:rsid w:val="005514DF"/>
    <w:rsid w:val="005D1793"/>
    <w:rsid w:val="0060437A"/>
    <w:rsid w:val="00614DFB"/>
    <w:rsid w:val="00674700"/>
    <w:rsid w:val="006F3A90"/>
    <w:rsid w:val="00774607"/>
    <w:rsid w:val="00782867"/>
    <w:rsid w:val="00794828"/>
    <w:rsid w:val="00870DE9"/>
    <w:rsid w:val="00877F39"/>
    <w:rsid w:val="008B1197"/>
    <w:rsid w:val="00922142"/>
    <w:rsid w:val="0093640E"/>
    <w:rsid w:val="00A01B9E"/>
    <w:rsid w:val="00A1760B"/>
    <w:rsid w:val="00A75031"/>
    <w:rsid w:val="00A83BD4"/>
    <w:rsid w:val="00A87CDC"/>
    <w:rsid w:val="00A96EE5"/>
    <w:rsid w:val="00AA2ECC"/>
    <w:rsid w:val="00AD3B6D"/>
    <w:rsid w:val="00AE0132"/>
    <w:rsid w:val="00AE67C1"/>
    <w:rsid w:val="00B10AC7"/>
    <w:rsid w:val="00BB351A"/>
    <w:rsid w:val="00CA1C3E"/>
    <w:rsid w:val="00CC46E0"/>
    <w:rsid w:val="00CF3584"/>
    <w:rsid w:val="00DA10A9"/>
    <w:rsid w:val="00DC4CF3"/>
    <w:rsid w:val="00E01A8A"/>
    <w:rsid w:val="00E03A26"/>
    <w:rsid w:val="00E639F4"/>
    <w:rsid w:val="00EA21EA"/>
    <w:rsid w:val="00EB08B7"/>
    <w:rsid w:val="00EC600E"/>
    <w:rsid w:val="00ED7E54"/>
    <w:rsid w:val="00F46746"/>
    <w:rsid w:val="00F7036C"/>
    <w:rsid w:val="00F719E7"/>
    <w:rsid w:val="2B7D0FB9"/>
    <w:rsid w:val="2BE04AAE"/>
    <w:rsid w:val="33900881"/>
    <w:rsid w:val="35512F4C"/>
    <w:rsid w:val="386D25FA"/>
    <w:rsid w:val="672904DF"/>
    <w:rsid w:val="689853B3"/>
    <w:rsid w:val="6F1E0EE5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customStyle="1" w:styleId="8">
    <w:name w:val="box_46774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9">
    <w:name w:val="bold"/>
    <w:basedOn w:val="4"/>
    <w:uiPriority w:val="0"/>
  </w:style>
  <w:style w:type="character" w:customStyle="1" w:styleId="10">
    <w:name w:val="kurziv"/>
    <w:basedOn w:val="4"/>
    <w:uiPriority w:val="0"/>
  </w:style>
  <w:style w:type="paragraph" w:customStyle="1" w:styleId="11">
    <w:name w:val="t-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12">
    <w:name w:val="Naslov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customStyle="1" w:styleId="13">
    <w:name w:val="Naslov 2 Char"/>
    <w:basedOn w:val="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1181</Words>
  <Characters>6737</Characters>
  <Lines>56</Lines>
  <Paragraphs>15</Paragraphs>
  <TotalTime>152</TotalTime>
  <ScaleCrop>false</ScaleCrop>
  <LinksUpToDate>false</LinksUpToDate>
  <CharactersWithSpaces>7903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2024-10-01T05:13:00Z</dcterms:created>
  <dc:creator>Windows User</dc:creator>
  <cp:lastModifiedBy>Ana Krajinović</cp:lastModifiedBy>
  <cp:lastPrinted>2023-09-07T09:55:00Z</cp:lastPrinted>
  <dcterms:modified xsi:type="dcterms:W3CDTF">2024-10-02T08:09:46Z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58152D7DC72248BCAB84AE2C0A792141_12</vt:lpwstr>
  </property>
</Properties>
</file>